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F56E" w14:textId="77777777" w:rsidR="001963DB" w:rsidRDefault="00000000">
      <w:pPr>
        <w:ind w:left="-5" w:right="158"/>
      </w:pPr>
      <w:r>
        <w:t xml:space="preserve">May 5, 2023 </w:t>
      </w:r>
    </w:p>
    <w:p w14:paraId="5DE56B1B" w14:textId="77777777" w:rsidR="001963DB" w:rsidRDefault="00000000">
      <w:pPr>
        <w:spacing w:after="0" w:line="259" w:lineRule="auto"/>
        <w:ind w:left="535" w:firstLine="0"/>
        <w:jc w:val="left"/>
      </w:pPr>
      <w:r>
        <w:rPr>
          <w:b/>
          <w:sz w:val="26"/>
        </w:rPr>
        <w:t xml:space="preserve"> </w:t>
      </w:r>
    </w:p>
    <w:p w14:paraId="454AC53F" w14:textId="77777777" w:rsidR="001963DB" w:rsidRDefault="00000000">
      <w:pPr>
        <w:spacing w:after="5" w:line="250" w:lineRule="auto"/>
        <w:ind w:left="-5"/>
        <w:jc w:val="left"/>
      </w:pPr>
      <w:r>
        <w:rPr>
          <w:b/>
        </w:rPr>
        <w:t xml:space="preserve">OALM Business Rule </w:t>
      </w:r>
    </w:p>
    <w:p w14:paraId="607DE4F1" w14:textId="77777777" w:rsidR="001963DB" w:rsidRDefault="00000000">
      <w:pPr>
        <w:spacing w:after="0" w:line="259" w:lineRule="auto"/>
        <w:ind w:left="535" w:firstLine="0"/>
        <w:jc w:val="left"/>
      </w:pPr>
      <w:r>
        <w:rPr>
          <w:b/>
        </w:rPr>
        <w:t xml:space="preserve"> </w:t>
      </w:r>
    </w:p>
    <w:p w14:paraId="58C4D055" w14:textId="77777777" w:rsidR="001963DB" w:rsidRDefault="00000000">
      <w:pPr>
        <w:pStyle w:val="Heading1"/>
        <w:ind w:left="-5"/>
      </w:pPr>
      <w:r>
        <w:t xml:space="preserve">Processing Assignment of Claims with Vendors Registered in the System for Award Management (SAM) </w:t>
      </w:r>
    </w:p>
    <w:p w14:paraId="11794478" w14:textId="77777777" w:rsidR="001963DB" w:rsidRDefault="00000000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14:paraId="74445F2C" w14:textId="77777777" w:rsidR="001963DB" w:rsidRDefault="00000000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Assignment of Claims Process for Non-IPP Vendors </w:t>
      </w:r>
    </w:p>
    <w:p w14:paraId="7E0401EF" w14:textId="77777777" w:rsidR="001963DB" w:rsidRDefault="00000000">
      <w:pPr>
        <w:ind w:left="-5" w:right="158"/>
      </w:pPr>
      <w:r>
        <w:t>_________________________________________________________________</w:t>
      </w:r>
      <w:r>
        <w:rPr>
          <w:b/>
          <w:color w:val="FF0000"/>
        </w:rPr>
        <w:t xml:space="preserve"> </w:t>
      </w:r>
    </w:p>
    <w:p w14:paraId="7ACB1DD7" w14:textId="77777777" w:rsidR="001963DB" w:rsidRDefault="00000000">
      <w:pPr>
        <w:spacing w:after="0" w:line="259" w:lineRule="auto"/>
        <w:ind w:left="535" w:firstLine="0"/>
        <w:jc w:val="left"/>
      </w:pPr>
      <w:r>
        <w:rPr>
          <w:b/>
        </w:rPr>
        <w:t xml:space="preserve"> </w:t>
      </w:r>
    </w:p>
    <w:p w14:paraId="5D44B039" w14:textId="77777777" w:rsidR="001963DB" w:rsidRDefault="00000000">
      <w:pPr>
        <w:pStyle w:val="Heading1"/>
        <w:ind w:left="-5"/>
      </w:pPr>
      <w:r>
        <w:t xml:space="preserve">Background </w:t>
      </w:r>
    </w:p>
    <w:p w14:paraId="2F2962EF" w14:textId="77777777" w:rsidR="001963DB" w:rsidRDefault="00000000" w:rsidP="00C005F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1C537B3" w14:textId="77777777" w:rsidR="001963DB" w:rsidRDefault="00000000" w:rsidP="00C005FA">
      <w:pPr>
        <w:ind w:left="-5" w:right="485"/>
        <w:jc w:val="left"/>
      </w:pPr>
      <w:r>
        <w:t xml:space="preserve">Under an Assignment of Claims, a vendor may assign moneys due or to become due under a contract with certain conditions. This process requires that a third-party relationship be established with the assignee in the NIH Business System (NBS). </w:t>
      </w:r>
    </w:p>
    <w:p w14:paraId="65F6B5CD" w14:textId="77777777" w:rsidR="001963DB" w:rsidRDefault="00000000" w:rsidP="00C005FA">
      <w:pPr>
        <w:spacing w:after="0" w:line="259" w:lineRule="auto"/>
        <w:ind w:left="754" w:firstLine="0"/>
        <w:jc w:val="left"/>
      </w:pPr>
      <w:r>
        <w:t xml:space="preserve"> </w:t>
      </w:r>
    </w:p>
    <w:p w14:paraId="44A96944" w14:textId="77777777" w:rsidR="001963DB" w:rsidRDefault="00000000" w:rsidP="00C005FA">
      <w:pPr>
        <w:pStyle w:val="Heading1"/>
        <w:ind w:left="-5"/>
      </w:pPr>
      <w:r>
        <w:t xml:space="preserve">Assignment of Claims Process </w:t>
      </w:r>
    </w:p>
    <w:p w14:paraId="32382FD8" w14:textId="77777777" w:rsidR="001963DB" w:rsidRDefault="00000000" w:rsidP="00C005F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09038A7" w14:textId="77777777" w:rsidR="001963DB" w:rsidRDefault="00000000" w:rsidP="00C005FA">
      <w:pPr>
        <w:numPr>
          <w:ilvl w:val="0"/>
          <w:numId w:val="1"/>
        </w:numPr>
        <w:ind w:right="158" w:hanging="360"/>
        <w:jc w:val="left"/>
      </w:pPr>
      <w:r>
        <w:t xml:space="preserve">Upon receipt of a request for an Assignment of Claims, the Contracting Officer (CO) shall follow the procedures set forth in </w:t>
      </w:r>
      <w:hyperlink r:id="rId5">
        <w:r>
          <w:rPr>
            <w:color w:val="0000FF"/>
            <w:u w:val="single" w:color="0000FF"/>
          </w:rPr>
          <w:t>FAR 32.805</w:t>
        </w:r>
      </w:hyperlink>
      <w:hyperlink r:id="rId6">
        <w:r>
          <w:t xml:space="preserve"> </w:t>
        </w:r>
      </w:hyperlink>
      <w:r>
        <w:t xml:space="preserve">concerning examination, acknowledgement, and processing of the request for Assignment. </w:t>
      </w:r>
    </w:p>
    <w:p w14:paraId="27DA2793" w14:textId="77777777" w:rsidR="001963DB" w:rsidRDefault="00000000" w:rsidP="00C005FA">
      <w:pPr>
        <w:spacing w:after="0" w:line="259" w:lineRule="auto"/>
        <w:ind w:left="450" w:firstLine="0"/>
        <w:jc w:val="left"/>
      </w:pPr>
      <w:r>
        <w:t xml:space="preserve"> </w:t>
      </w:r>
    </w:p>
    <w:p w14:paraId="772D021F" w14:textId="77777777" w:rsidR="001963DB" w:rsidRDefault="00000000" w:rsidP="00C005FA">
      <w:pPr>
        <w:numPr>
          <w:ilvl w:val="0"/>
          <w:numId w:val="1"/>
        </w:numPr>
        <w:ind w:right="158" w:hanging="360"/>
        <w:jc w:val="left"/>
      </w:pPr>
      <w:r>
        <w:t xml:space="preserve">The CO (or designee) must forward a signed copy of the Notice of Assignment to the Office of Financial Management (OFM) email mailbox at: </w:t>
      </w:r>
      <w:r>
        <w:rPr>
          <w:color w:val="0000FF"/>
          <w:u w:val="single" w:color="0000FF"/>
        </w:rPr>
        <w:t>nbrssgovtacctg@mail.nih.gov</w:t>
      </w:r>
      <w:r>
        <w:t xml:space="preserve"> . </w:t>
      </w:r>
    </w:p>
    <w:p w14:paraId="14B769A8" w14:textId="77777777" w:rsidR="001963DB" w:rsidRDefault="00000000" w:rsidP="00C005FA">
      <w:pPr>
        <w:spacing w:after="0" w:line="259" w:lineRule="auto"/>
        <w:ind w:left="890" w:firstLine="0"/>
        <w:jc w:val="left"/>
      </w:pPr>
      <w:r>
        <w:t xml:space="preserve"> </w:t>
      </w:r>
    </w:p>
    <w:p w14:paraId="5B5D1863" w14:textId="77777777" w:rsidR="001963DB" w:rsidRDefault="00000000" w:rsidP="00C005FA">
      <w:pPr>
        <w:numPr>
          <w:ilvl w:val="0"/>
          <w:numId w:val="1"/>
        </w:numPr>
        <w:ind w:right="158" w:hanging="360"/>
        <w:jc w:val="left"/>
      </w:pPr>
      <w:r>
        <w:t xml:space="preserve">If applicable, the CO (or designee) will modify the award to incorporate the Assignment of Claims billing instructions into the invoice instructions located at: </w:t>
      </w:r>
    </w:p>
    <w:p w14:paraId="1D7D7D50" w14:textId="77777777" w:rsidR="001963DB" w:rsidRDefault="00000000" w:rsidP="00C005FA">
      <w:pPr>
        <w:spacing w:after="0" w:line="259" w:lineRule="auto"/>
        <w:ind w:left="720" w:firstLine="0"/>
        <w:jc w:val="left"/>
      </w:pPr>
      <w:hyperlink r:id="rId7">
        <w:r>
          <w:rPr>
            <w:color w:val="0000FF"/>
            <w:u w:val="single" w:color="0000FF"/>
          </w:rPr>
          <w:t>https://oamp.od.nih.gov/nih-document-generation-system</w:t>
        </w:r>
      </w:hyperlink>
      <w:hyperlink r:id="rId8">
        <w:r>
          <w:t>.</w:t>
        </w:r>
      </w:hyperlink>
      <w:r>
        <w:t xml:space="preserve"> </w:t>
      </w:r>
    </w:p>
    <w:p w14:paraId="723D1663" w14:textId="77777777" w:rsidR="001963DB" w:rsidRDefault="00000000" w:rsidP="00C005FA">
      <w:pPr>
        <w:spacing w:after="0" w:line="259" w:lineRule="auto"/>
        <w:ind w:left="890" w:firstLine="0"/>
        <w:jc w:val="left"/>
      </w:pPr>
      <w:r>
        <w:rPr>
          <w:sz w:val="22"/>
        </w:rPr>
        <w:t xml:space="preserve"> </w:t>
      </w:r>
    </w:p>
    <w:p w14:paraId="2C90DA3D" w14:textId="77777777" w:rsidR="001963DB" w:rsidRDefault="00000000" w:rsidP="00C005FA">
      <w:pPr>
        <w:numPr>
          <w:ilvl w:val="0"/>
          <w:numId w:val="1"/>
        </w:numPr>
        <w:ind w:right="158" w:hanging="360"/>
        <w:jc w:val="left"/>
      </w:pPr>
      <w:hyperlink r:id="rId9">
        <w:r>
          <w:t>Both the vendor and the assig</w:t>
        </w:r>
      </w:hyperlink>
      <w:r>
        <w:t xml:space="preserve">nee must be registered in SAM and have an active Unique Entity Identifier (UEI). </w:t>
      </w:r>
    </w:p>
    <w:p w14:paraId="4C111CD1" w14:textId="77777777" w:rsidR="001963DB" w:rsidRDefault="00000000" w:rsidP="00C005FA">
      <w:pPr>
        <w:spacing w:after="0" w:line="259" w:lineRule="auto"/>
        <w:ind w:left="890" w:firstLine="0"/>
        <w:jc w:val="left"/>
      </w:pPr>
      <w:r>
        <w:t xml:space="preserve"> </w:t>
      </w:r>
    </w:p>
    <w:p w14:paraId="478B62C7" w14:textId="77777777" w:rsidR="001963DB" w:rsidRDefault="00000000" w:rsidP="00C005FA">
      <w:pPr>
        <w:numPr>
          <w:ilvl w:val="0"/>
          <w:numId w:val="1"/>
        </w:numPr>
        <w:ind w:right="158" w:hanging="360"/>
        <w:jc w:val="left"/>
      </w:pPr>
      <w:r>
        <w:t xml:space="preserve">Both the vendor and the assignee must be an active vendor in NBS. If the assignee is not in the NBS, the Buyer/CO will need to submit a NBS Vendor Request. Refer to Job Aid: </w:t>
      </w:r>
      <w:hyperlink r:id="rId10">
        <w:r>
          <w:rPr>
            <w:color w:val="0000FF"/>
            <w:u w:val="single" w:color="0000FF"/>
          </w:rPr>
          <w:t xml:space="preserve">Submit a SAM Request for Vendor Job Aid.docx </w:t>
        </w:r>
      </w:hyperlink>
      <w:hyperlink r:id="rId11">
        <w:r>
          <w:rPr>
            <w:color w:val="0000FF"/>
            <w:u w:val="single" w:color="0000FF"/>
          </w:rPr>
          <w:t>(nih.gov)</w:t>
        </w:r>
      </w:hyperlink>
      <w:hyperlink r:id="rId12">
        <w:r>
          <w:t xml:space="preserve"> </w:t>
        </w:r>
      </w:hyperlink>
    </w:p>
    <w:p w14:paraId="495958DD" w14:textId="77777777" w:rsidR="001963DB" w:rsidRDefault="00000000" w:rsidP="00C005FA">
      <w:pPr>
        <w:spacing w:after="0" w:line="259" w:lineRule="auto"/>
        <w:ind w:left="890" w:firstLine="0"/>
        <w:jc w:val="left"/>
      </w:pPr>
      <w:r>
        <w:t xml:space="preserve"> </w:t>
      </w:r>
    </w:p>
    <w:p w14:paraId="03B2F7B2" w14:textId="47E758B8" w:rsidR="001963DB" w:rsidRDefault="00000000" w:rsidP="00C005FA">
      <w:pPr>
        <w:numPr>
          <w:ilvl w:val="0"/>
          <w:numId w:val="1"/>
        </w:numPr>
        <w:spacing w:after="0" w:line="240" w:lineRule="auto"/>
        <w:ind w:right="158" w:hanging="360"/>
        <w:jc w:val="left"/>
      </w:pPr>
      <w:r>
        <w:t xml:space="preserve">The Contracting Officer must submit a request to OFM email mailbox at: </w:t>
      </w:r>
      <w:r>
        <w:rPr>
          <w:color w:val="0000FF"/>
          <w:u w:val="single" w:color="0000FF"/>
        </w:rPr>
        <w:t>nbrssgovtacctg@mail.nih.gov</w:t>
      </w:r>
      <w:r>
        <w:t xml:space="preserve"> to establish a third-party relationship in NBS for the Vendor’s (Assignor) Contract UEI(+EFT) to Remit To the Assignee UEI(+EFT) for the duration of the Assignment of Claims. If no end-date is specified, an indefinite relationship will be established until a Notice of Release of Assignment is submitted. </w:t>
      </w:r>
    </w:p>
    <w:p w14:paraId="63156CC0" w14:textId="77777777" w:rsidR="00C005FA" w:rsidRDefault="00C005FA" w:rsidP="00C005FA">
      <w:pPr>
        <w:pStyle w:val="ListParagraph"/>
      </w:pPr>
    </w:p>
    <w:p w14:paraId="11436F67" w14:textId="03015571" w:rsidR="00C005FA" w:rsidRDefault="00C005FA" w:rsidP="00C005FA">
      <w:pPr>
        <w:numPr>
          <w:ilvl w:val="0"/>
          <w:numId w:val="1"/>
        </w:numPr>
        <w:spacing w:after="0" w:line="240" w:lineRule="auto"/>
        <w:ind w:right="158" w:hanging="360"/>
        <w:jc w:val="left"/>
      </w:pPr>
      <w:r>
        <w:lastRenderedPageBreak/>
        <w:t xml:space="preserve">When setting up </w:t>
      </w:r>
      <w:r>
        <w:t xml:space="preserve">the relationship in NBS, OFM will work with the Contracting Officer and enter a from date that is on or before the earliest invoice date that needs to be remitted to the assignee.  </w:t>
      </w:r>
    </w:p>
    <w:p w14:paraId="03D5203D" w14:textId="77777777" w:rsidR="001963DB" w:rsidRDefault="00000000" w:rsidP="00C005FA">
      <w:pPr>
        <w:spacing w:after="0" w:line="259" w:lineRule="auto"/>
        <w:ind w:left="890" w:firstLine="0"/>
        <w:jc w:val="left"/>
      </w:pPr>
      <w:r>
        <w:t xml:space="preserve"> </w:t>
      </w:r>
    </w:p>
    <w:p w14:paraId="2CE6F944" w14:textId="77777777" w:rsidR="001963DB" w:rsidRDefault="00000000" w:rsidP="00C005FA">
      <w:pPr>
        <w:numPr>
          <w:ilvl w:val="0"/>
          <w:numId w:val="1"/>
        </w:numPr>
        <w:spacing w:after="0" w:line="240" w:lineRule="auto"/>
        <w:ind w:right="158" w:hanging="360"/>
        <w:jc w:val="left"/>
      </w:pPr>
      <w:r>
        <w:t xml:space="preserve">OFM will create a third-party relationship in NBS on the Assignor Vendor record for the Contract UEI(+EFT) Site to Remit to the Assignee UEI(+EFT) Site for the date range specified on the AOC request. For UEI(+EFT) to NBS Vendor Site UEI mapping refer to: </w:t>
      </w:r>
      <w:hyperlink r:id="rId13">
        <w:r>
          <w:rPr>
            <w:color w:val="0000FF"/>
            <w:u w:val="single" w:color="0000FF"/>
          </w:rPr>
          <w:t>SAM UEI DUNS Vendor Lookup (nih.gov)</w:t>
        </w:r>
      </w:hyperlink>
      <w:hyperlink r:id="rId14">
        <w:r>
          <w:t xml:space="preserve"> </w:t>
        </w:r>
      </w:hyperlink>
    </w:p>
    <w:p w14:paraId="33F57222" w14:textId="77777777" w:rsidR="001963DB" w:rsidRDefault="00000000" w:rsidP="00C005FA">
      <w:pPr>
        <w:spacing w:after="0" w:line="259" w:lineRule="auto"/>
        <w:ind w:left="890" w:firstLine="0"/>
        <w:jc w:val="left"/>
      </w:pPr>
      <w:r>
        <w:t xml:space="preserve"> </w:t>
      </w:r>
    </w:p>
    <w:p w14:paraId="6A284051" w14:textId="77777777" w:rsidR="001963DB" w:rsidRDefault="00000000" w:rsidP="00C005FA">
      <w:pPr>
        <w:numPr>
          <w:ilvl w:val="0"/>
          <w:numId w:val="1"/>
        </w:numPr>
        <w:spacing w:after="0" w:line="240" w:lineRule="auto"/>
        <w:ind w:right="158" w:hanging="360"/>
        <w:jc w:val="left"/>
      </w:pPr>
      <w:r>
        <w:t xml:space="preserve">Upon establishing the relationship in NBS, to ensure that OFM directs payment to the assignee, Vendor must submit the Assignment of Claims Invoices to OFM Invoicing email mailbox at: </w:t>
      </w:r>
      <w:r>
        <w:rPr>
          <w:color w:val="0000FF"/>
          <w:u w:val="single" w:color="0000FF"/>
        </w:rPr>
        <w:t>invoicing@nih.gov</w:t>
      </w:r>
      <w:r>
        <w:t xml:space="preserve"> and include the Remit to </w:t>
      </w:r>
    </w:p>
    <w:p w14:paraId="25384595" w14:textId="77777777" w:rsidR="001963DB" w:rsidRDefault="00000000" w:rsidP="00C005FA">
      <w:pPr>
        <w:ind w:left="730" w:right="158"/>
        <w:jc w:val="left"/>
      </w:pPr>
      <w:r>
        <w:t xml:space="preserve">Assignee Name, Address and UEI(+EFT) detail. Please see example below: </w:t>
      </w:r>
    </w:p>
    <w:p w14:paraId="7AD23D04" w14:textId="77777777" w:rsidR="001963DB" w:rsidRDefault="00000000" w:rsidP="00C005FA">
      <w:pPr>
        <w:spacing w:after="0" w:line="259" w:lineRule="auto"/>
        <w:ind w:left="1459" w:firstLine="0"/>
        <w:jc w:val="left"/>
      </w:pPr>
      <w:r>
        <w:t xml:space="preserve"> </w:t>
      </w:r>
    </w:p>
    <w:p w14:paraId="6E7BC520" w14:textId="77777777" w:rsidR="001963DB" w:rsidRDefault="00000000" w:rsidP="00C005FA">
      <w:pPr>
        <w:ind w:left="-5" w:right="158"/>
        <w:jc w:val="left"/>
      </w:pPr>
      <w:r>
        <w:t xml:space="preserve">            Example: </w:t>
      </w:r>
    </w:p>
    <w:p w14:paraId="1D465470" w14:textId="77777777" w:rsidR="001963DB" w:rsidRDefault="00000000" w:rsidP="00C005FA">
      <w:pPr>
        <w:ind w:left="730" w:right="158"/>
        <w:jc w:val="left"/>
      </w:pPr>
      <w:r>
        <w:t xml:space="preserve"> Vendor (Assignor): ABC Company </w:t>
      </w:r>
    </w:p>
    <w:p w14:paraId="2E221140" w14:textId="77777777" w:rsidR="001963DB" w:rsidRDefault="00000000" w:rsidP="00C005FA">
      <w:pPr>
        <w:ind w:left="-5" w:right="158"/>
        <w:jc w:val="left"/>
      </w:pPr>
      <w:r>
        <w:t xml:space="preserve">                                         123 Anywhere Street </w:t>
      </w:r>
    </w:p>
    <w:p w14:paraId="6BFC7F71" w14:textId="77777777" w:rsidR="001963DB" w:rsidRDefault="00000000" w:rsidP="00C005FA">
      <w:pPr>
        <w:ind w:left="-5" w:right="158"/>
        <w:jc w:val="left"/>
      </w:pPr>
      <w:r>
        <w:t xml:space="preserve">                                          Bethesda, Maryland 12345-0000 </w:t>
      </w:r>
    </w:p>
    <w:p w14:paraId="50B1FEEC" w14:textId="77777777" w:rsidR="001963DB" w:rsidRDefault="00000000" w:rsidP="00C005FA">
      <w:pPr>
        <w:ind w:left="-5"/>
        <w:jc w:val="left"/>
      </w:pPr>
      <w:r>
        <w:t xml:space="preserve">                                          ASSIGNOR CONTRACT UEI(+EFT):ABCDEF12GHI3(+EFT) </w:t>
      </w:r>
    </w:p>
    <w:p w14:paraId="578D7ABA" w14:textId="77777777" w:rsidR="001963DB" w:rsidRDefault="00000000" w:rsidP="00C005FA">
      <w:pPr>
        <w:spacing w:after="0" w:line="259" w:lineRule="auto"/>
        <w:ind w:left="0" w:firstLine="0"/>
        <w:jc w:val="left"/>
      </w:pPr>
      <w:r>
        <w:t xml:space="preserve"> </w:t>
      </w:r>
    </w:p>
    <w:p w14:paraId="69AA06FD" w14:textId="77777777" w:rsidR="001963DB" w:rsidRDefault="00000000" w:rsidP="00C005FA">
      <w:pPr>
        <w:ind w:left="-5" w:right="158"/>
        <w:jc w:val="left"/>
      </w:pPr>
      <w:r>
        <w:t xml:space="preserve">             Remit to Assignee: XYZ Company (ASSIGNED) </w:t>
      </w:r>
    </w:p>
    <w:p w14:paraId="3ADAF472" w14:textId="77777777" w:rsidR="001963DB" w:rsidRDefault="00000000" w:rsidP="00C005FA">
      <w:pPr>
        <w:ind w:left="-5" w:right="158"/>
        <w:jc w:val="left"/>
      </w:pPr>
      <w:r>
        <w:t xml:space="preserve">                                            589 Monty Street </w:t>
      </w:r>
    </w:p>
    <w:p w14:paraId="7CE09FC3" w14:textId="71EE66AE" w:rsidR="001963DB" w:rsidRDefault="00000000" w:rsidP="00C005FA">
      <w:pPr>
        <w:ind w:left="-5" w:right="158"/>
        <w:jc w:val="left"/>
      </w:pPr>
      <w:r>
        <w:t xml:space="preserve">                                           </w:t>
      </w:r>
      <w:r w:rsidR="00C005FA">
        <w:t xml:space="preserve"> </w:t>
      </w:r>
      <w:r>
        <w:t xml:space="preserve">New York, New York 56791-0000 </w:t>
      </w:r>
    </w:p>
    <w:p w14:paraId="505E00B0" w14:textId="61E603AA" w:rsidR="001963DB" w:rsidRDefault="00000000" w:rsidP="00C005FA">
      <w:pPr>
        <w:ind w:left="-5" w:right="158"/>
        <w:jc w:val="left"/>
      </w:pPr>
      <w:r>
        <w:t xml:space="preserve">                                           </w:t>
      </w:r>
      <w:r w:rsidR="00C005FA">
        <w:t xml:space="preserve"> </w:t>
      </w:r>
      <w:r>
        <w:t xml:space="preserve">ASSIGNEE UEI(+EFT): XYZ78RSTUVW9(+EFT) </w:t>
      </w:r>
    </w:p>
    <w:p w14:paraId="414D3BBA" w14:textId="77777777" w:rsidR="001963DB" w:rsidRDefault="00000000" w:rsidP="00C005FA">
      <w:pPr>
        <w:spacing w:after="0" w:line="259" w:lineRule="auto"/>
        <w:ind w:left="19" w:firstLine="0"/>
        <w:jc w:val="left"/>
      </w:pPr>
      <w:r>
        <w:t xml:space="preserve"> </w:t>
      </w:r>
    </w:p>
    <w:p w14:paraId="4AF9159A" w14:textId="77777777" w:rsidR="001963DB" w:rsidRDefault="00000000" w:rsidP="00C005FA">
      <w:pPr>
        <w:numPr>
          <w:ilvl w:val="0"/>
          <w:numId w:val="1"/>
        </w:numPr>
        <w:ind w:right="158" w:hanging="360"/>
        <w:jc w:val="left"/>
      </w:pPr>
      <w:r>
        <w:t xml:space="preserve">OFM Invoice Entry Specialist will select the assignee as the remit to only on vendor submitted invoices that states this requirement. </w:t>
      </w:r>
    </w:p>
    <w:p w14:paraId="50BE9647" w14:textId="77777777" w:rsidR="001963DB" w:rsidRDefault="00000000" w:rsidP="00C005FA">
      <w:pPr>
        <w:spacing w:after="0" w:line="259" w:lineRule="auto"/>
        <w:ind w:left="1459" w:firstLine="0"/>
        <w:jc w:val="left"/>
      </w:pPr>
      <w:r>
        <w:t xml:space="preserve"> </w:t>
      </w:r>
    </w:p>
    <w:p w14:paraId="3A97F9C2" w14:textId="77777777" w:rsidR="001963DB" w:rsidRDefault="00000000" w:rsidP="00C005FA">
      <w:pPr>
        <w:numPr>
          <w:ilvl w:val="0"/>
          <w:numId w:val="1"/>
        </w:numPr>
        <w:ind w:right="158" w:hanging="360"/>
        <w:jc w:val="left"/>
      </w:pPr>
      <w:r>
        <w:t xml:space="preserve">When the Assignment of Claims is fulfilled: </w:t>
      </w:r>
    </w:p>
    <w:p w14:paraId="73556AC1" w14:textId="77777777" w:rsidR="001963DB" w:rsidRDefault="00000000" w:rsidP="00C005FA">
      <w:pPr>
        <w:spacing w:after="0" w:line="259" w:lineRule="auto"/>
        <w:ind w:left="19" w:firstLine="0"/>
        <w:jc w:val="left"/>
      </w:pPr>
      <w:r>
        <w:t xml:space="preserve"> </w:t>
      </w:r>
    </w:p>
    <w:p w14:paraId="2EED61CE" w14:textId="77777777" w:rsidR="001963DB" w:rsidRDefault="00000000" w:rsidP="00C005FA">
      <w:pPr>
        <w:numPr>
          <w:ilvl w:val="1"/>
          <w:numId w:val="1"/>
        </w:numPr>
        <w:ind w:right="158" w:hanging="360"/>
        <w:jc w:val="left"/>
      </w:pPr>
      <w:r>
        <w:t xml:space="preserve">The CO should submit the Notice of Release of Assignment request to OFM email mailbox at </w:t>
      </w:r>
      <w:r>
        <w:rPr>
          <w:color w:val="0000FF"/>
          <w:u w:val="single" w:color="0000FF"/>
        </w:rPr>
        <w:t>nbrssgovtacctg@mail.nih.gov</w:t>
      </w:r>
      <w:r>
        <w:t xml:space="preserve"> . </w:t>
      </w:r>
    </w:p>
    <w:p w14:paraId="63CDE0B1" w14:textId="77777777" w:rsidR="001963DB" w:rsidRDefault="00000000" w:rsidP="00C005FA">
      <w:pPr>
        <w:numPr>
          <w:ilvl w:val="1"/>
          <w:numId w:val="1"/>
        </w:numPr>
        <w:ind w:right="158" w:hanging="360"/>
        <w:jc w:val="left"/>
      </w:pPr>
      <w:r>
        <w:t xml:space="preserve">OFM will review the request and end date the third-party relationship in NBS on the Assignor Vendor record. </w:t>
      </w:r>
    </w:p>
    <w:p w14:paraId="2F417748" w14:textId="77777777" w:rsidR="001963DB" w:rsidRDefault="00000000" w:rsidP="00C005F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1963DB">
      <w:pgSz w:w="12240" w:h="15840"/>
      <w:pgMar w:top="1491" w:right="1470" w:bottom="6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047EF"/>
    <w:multiLevelType w:val="hybridMultilevel"/>
    <w:tmpl w:val="C122E940"/>
    <w:lvl w:ilvl="0" w:tplc="DAACA4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4EFEE">
      <w:start w:val="1"/>
      <w:numFmt w:val="lowerLetter"/>
      <w:lvlText w:val="%2.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EA824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65A28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0D422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E0646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E8E7C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E2050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8A8F0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455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DB"/>
    <w:rsid w:val="00122271"/>
    <w:rsid w:val="001963DB"/>
    <w:rsid w:val="00C005FA"/>
    <w:rsid w:val="00CA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AE41"/>
  <w15:docId w15:val="{3A33FFD1-3AAD-42D6-B98B-32748AC1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00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mp.od.nih.gov/nih-document-generation-system" TargetMode="External"/><Relationship Id="rId13" Type="http://schemas.openxmlformats.org/officeDocument/2006/relationships/hyperlink" Target="https://nbscapsprod.cit.nih.gov/ords/public_nbs/r/public-reports/sam-uei-duns-vendor-look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amp.od.nih.gov/nih-document-generation-system" TargetMode="External"/><Relationship Id="rId12" Type="http://schemas.openxmlformats.org/officeDocument/2006/relationships/hyperlink" Target="https://mynbs.nih.gov/_layouts/15/WopiFrame.aspx?sourcedoc=%7b1c0d2265-5c44-4f3b-8be0-66d3cf328e61%7d&amp;action=defaul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cquisition.gov/far/32.805" TargetMode="External"/><Relationship Id="rId11" Type="http://schemas.openxmlformats.org/officeDocument/2006/relationships/hyperlink" Target="https://mynbs.nih.gov/_layouts/15/WopiFrame.aspx?sourcedoc=%7b1c0d2265-5c44-4f3b-8be0-66d3cf328e61%7d&amp;action=default" TargetMode="External"/><Relationship Id="rId5" Type="http://schemas.openxmlformats.org/officeDocument/2006/relationships/hyperlink" Target="https://www.acquisition.gov/far/32.8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ynbs.nih.gov/_layouts/15/WopiFrame.aspx?sourcedoc=%7b1c0d2265-5c44-4f3b-8be0-66d3cf328e61%7d&amp;action=defa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amp.od.nih.gov/nih-d" TargetMode="External"/><Relationship Id="rId14" Type="http://schemas.openxmlformats.org/officeDocument/2006/relationships/hyperlink" Target="https://nbscapsprod.cit.nih.gov/ords/public_nbs/r/public-reports/sam-uei-duns-vendor-look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677</Words>
  <Characters>3955</Characters>
  <Application>Microsoft Office Word</Application>
  <DocSecurity>0</DocSecurity>
  <Lines>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OALM Business Rule AOC</vt:lpstr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OALM Business Rule AOC</dc:title>
  <dc:subject>Processing Assignment of Claims</dc:subject>
  <dc:creator>NIH/OD/OALM/OAMP/DAPE</dc:creator>
  <cp:keywords/>
  <cp:lastModifiedBy>Mattson, Janet (NIH/OD) [C]</cp:lastModifiedBy>
  <cp:revision>3</cp:revision>
  <dcterms:created xsi:type="dcterms:W3CDTF">2023-05-18T20:07:00Z</dcterms:created>
  <dcterms:modified xsi:type="dcterms:W3CDTF">2023-05-19T13:29:00Z</dcterms:modified>
</cp:coreProperties>
</file>